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C9B6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sz w:val="44"/>
          <w:szCs w:val="44"/>
        </w:rPr>
      </w:pPr>
      <w:r w:rsidRPr="00D87481">
        <w:rPr>
          <w:rFonts w:ascii="Helvetica" w:hAnsi="Helvetica" w:cs="Helvetica"/>
          <w:sz w:val="44"/>
          <w:szCs w:val="44"/>
        </w:rPr>
        <w:t xml:space="preserve">Finite </w:t>
      </w:r>
      <w:proofErr w:type="spellStart"/>
      <w:r w:rsidRPr="00D87481">
        <w:rPr>
          <w:rFonts w:ascii="Helvetica" w:hAnsi="Helvetica" w:cs="Helvetica"/>
          <w:sz w:val="44"/>
          <w:szCs w:val="44"/>
        </w:rPr>
        <w:t>Bisimulations</w:t>
      </w:r>
      <w:proofErr w:type="spellEnd"/>
      <w:r w:rsidRPr="00D87481">
        <w:rPr>
          <w:rFonts w:ascii="Helvetica" w:hAnsi="Helvetica" w:cs="Helvetica"/>
          <w:sz w:val="44"/>
          <w:szCs w:val="44"/>
        </w:rPr>
        <w:t xml:space="preserve"> </w:t>
      </w:r>
      <w:proofErr w:type="gramStart"/>
      <w:r w:rsidRPr="00D87481">
        <w:rPr>
          <w:rFonts w:ascii="Helvetica" w:hAnsi="Helvetica" w:cs="Helvetica"/>
          <w:sz w:val="44"/>
          <w:szCs w:val="44"/>
        </w:rPr>
        <w:t>For</w:t>
      </w:r>
      <w:proofErr w:type="gramEnd"/>
      <w:r w:rsidRPr="00D87481">
        <w:rPr>
          <w:rFonts w:ascii="Helvetica" w:hAnsi="Helvetica" w:cs="Helvetica"/>
          <w:sz w:val="44"/>
          <w:szCs w:val="44"/>
        </w:rPr>
        <w:t xml:space="preserve"> Switched Linear Systems</w:t>
      </w:r>
    </w:p>
    <w:p w14:paraId="66D8897D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</w:rPr>
      </w:pPr>
    </w:p>
    <w:p w14:paraId="2ABF0F3B" w14:textId="77777777" w:rsid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  <w:bdr w:val="none" w:sz="0" w:space="0" w:color="auto" w:frame="1"/>
        </w:rPr>
      </w:pPr>
      <w:r w:rsidRPr="00D87481">
        <w:rPr>
          <w:rFonts w:ascii="Helvetica" w:hAnsi="Helvetica" w:cs="Helvetica"/>
          <w:kern w:val="0"/>
          <w:bdr w:val="none" w:sz="0" w:space="0" w:color="auto" w:frame="1"/>
        </w:rPr>
        <w:t>Description</w:t>
      </w:r>
    </w:p>
    <w:p w14:paraId="7D769125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7EB8022D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D87481">
        <w:rPr>
          <w:rFonts w:ascii="Helvetica" w:hAnsi="Helvetica" w:cs="Helvetica"/>
          <w:kern w:val="0"/>
        </w:rPr>
        <w:t xml:space="preserve">This tool is designed to generate finite </w:t>
      </w:r>
      <w:proofErr w:type="spellStart"/>
      <w:r w:rsidRPr="00D87481">
        <w:rPr>
          <w:rFonts w:ascii="Helvetica" w:hAnsi="Helvetica" w:cs="Helvetica"/>
          <w:kern w:val="0"/>
        </w:rPr>
        <w:t>bisimulations</w:t>
      </w:r>
      <w:proofErr w:type="spellEnd"/>
      <w:r w:rsidRPr="00D87481">
        <w:rPr>
          <w:rFonts w:ascii="Helvetica" w:hAnsi="Helvetica" w:cs="Helvetica"/>
          <w:kern w:val="0"/>
        </w:rPr>
        <w:t xml:space="preserve"> for switched linear systems. Given a set of observations over polytopic subsets of the state space and a switched linear system with stable subsystems, the tool generates the </w:t>
      </w:r>
      <w:proofErr w:type="spellStart"/>
      <w:r w:rsidRPr="00D87481">
        <w:rPr>
          <w:rFonts w:ascii="Helvetica" w:hAnsi="Helvetica" w:cs="Helvetica"/>
          <w:kern w:val="0"/>
        </w:rPr>
        <w:t>bisimulation</w:t>
      </w:r>
      <w:proofErr w:type="spellEnd"/>
      <w:r w:rsidRPr="00D87481">
        <w:rPr>
          <w:rFonts w:ascii="Helvetica" w:hAnsi="Helvetica" w:cs="Helvetica"/>
          <w:kern w:val="0"/>
        </w:rPr>
        <w:t xml:space="preserve"> quotient in a finite number of steps with the aid of sublevel sets of a polyhedral Lyapunov function. Starting from a sublevel set that includes the origin in its interior, the tool iteratively constructs the </w:t>
      </w:r>
      <w:proofErr w:type="spellStart"/>
      <w:r w:rsidRPr="00D87481">
        <w:rPr>
          <w:rFonts w:ascii="Helvetica" w:hAnsi="Helvetica" w:cs="Helvetica"/>
          <w:kern w:val="0"/>
        </w:rPr>
        <w:t>bisimulation</w:t>
      </w:r>
      <w:proofErr w:type="spellEnd"/>
      <w:r w:rsidRPr="00D87481">
        <w:rPr>
          <w:rFonts w:ascii="Helvetica" w:hAnsi="Helvetica" w:cs="Helvetica"/>
          <w:kern w:val="0"/>
        </w:rPr>
        <w:t xml:space="preserve"> quotient for any larger sublevel set. The tool also implements synthesis of the switching law and system verification with respect to specifications given as syntactically co-safe Linear Temporal Logic (</w:t>
      </w:r>
      <w:proofErr w:type="spellStart"/>
      <w:r w:rsidRPr="00D87481">
        <w:rPr>
          <w:rFonts w:ascii="Helvetica" w:hAnsi="Helvetica" w:cs="Helvetica"/>
          <w:kern w:val="0"/>
        </w:rPr>
        <w:t>scLTL</w:t>
      </w:r>
      <w:proofErr w:type="spellEnd"/>
      <w:r w:rsidRPr="00D87481">
        <w:rPr>
          <w:rFonts w:ascii="Helvetica" w:hAnsi="Helvetica" w:cs="Helvetica"/>
          <w:kern w:val="0"/>
        </w:rPr>
        <w:t>) formulas over the observed polytopic subsets.</w:t>
      </w:r>
    </w:p>
    <w:p w14:paraId="6D553057" w14:textId="77777777" w:rsid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74387DF1" w14:textId="48AB43CF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D87481">
        <w:rPr>
          <w:rFonts w:ascii="Helvetica" w:hAnsi="Helvetica" w:cs="Helvetica"/>
          <w:kern w:val="0"/>
        </w:rPr>
        <w:t>The main entry of the tool is the MATLAB script named “</w:t>
      </w:r>
      <w:proofErr w:type="spellStart"/>
      <w:r w:rsidRPr="00D87481">
        <w:rPr>
          <w:rFonts w:ascii="Helvetica" w:hAnsi="Helvetica" w:cs="Helvetica"/>
          <w:kern w:val="0"/>
        </w:rPr>
        <w:t>BISIMULATION_SW.m</w:t>
      </w:r>
      <w:proofErr w:type="spellEnd"/>
      <w:r w:rsidRPr="00D87481">
        <w:rPr>
          <w:rFonts w:ascii="Helvetica" w:hAnsi="Helvetica" w:cs="Helvetica"/>
          <w:kern w:val="0"/>
        </w:rPr>
        <w:t>”.</w:t>
      </w:r>
      <w:r w:rsidRPr="00D87481">
        <w:rPr>
          <w:rFonts w:ascii="Helvetica" w:hAnsi="Helvetica" w:cs="Helvetica"/>
          <w:kern w:val="0"/>
        </w:rPr>
        <w:br/>
        <w:t xml:space="preserve">The extension to piecewise linear systems with piecewise polyhedral Lyapunov functions is also implemented. See </w:t>
      </w:r>
      <w:proofErr w:type="gramStart"/>
      <w:r w:rsidRPr="00D87481">
        <w:rPr>
          <w:rFonts w:ascii="Helvetica" w:hAnsi="Helvetica" w:cs="Helvetica"/>
          <w:kern w:val="0"/>
        </w:rPr>
        <w:t>`”</w:t>
      </w:r>
      <w:proofErr w:type="spellStart"/>
      <w:r w:rsidRPr="00D87481">
        <w:rPr>
          <w:rFonts w:ascii="Helvetica" w:hAnsi="Helvetica" w:cs="Helvetica"/>
          <w:kern w:val="0"/>
        </w:rPr>
        <w:t>BISIMULATION</w:t>
      </w:r>
      <w:proofErr w:type="gramEnd"/>
      <w:r w:rsidRPr="00D87481">
        <w:rPr>
          <w:rFonts w:ascii="Helvetica" w:hAnsi="Helvetica" w:cs="Helvetica"/>
          <w:kern w:val="0"/>
        </w:rPr>
        <w:t>_SW.m</w:t>
      </w:r>
      <w:proofErr w:type="spellEnd"/>
      <w:r w:rsidRPr="00D87481">
        <w:rPr>
          <w:rFonts w:ascii="Helvetica" w:hAnsi="Helvetica" w:cs="Helvetica"/>
          <w:kern w:val="0"/>
        </w:rPr>
        <w:t>” for details.</w:t>
      </w:r>
    </w:p>
    <w:p w14:paraId="5D2FED2F" w14:textId="77777777" w:rsid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</w:p>
    <w:p w14:paraId="364481A9" w14:textId="52E04C28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  <w:r w:rsidRPr="00D87481">
        <w:rPr>
          <w:rFonts w:ascii="Helvetica" w:hAnsi="Helvetica" w:cs="Helvetica"/>
          <w:kern w:val="0"/>
        </w:rPr>
        <w:t>The tool is implemented in MATLAB. The tool takes as input :</w:t>
      </w:r>
      <w:r w:rsidRPr="00D87481">
        <w:rPr>
          <w:rFonts w:ascii="Helvetica" w:hAnsi="Helvetica" w:cs="Helvetica"/>
          <w:kern w:val="0"/>
        </w:rPr>
        <w:br/>
        <w:t>– System dynamics</w:t>
      </w:r>
      <w:r w:rsidRPr="00D87481">
        <w:rPr>
          <w:rFonts w:ascii="Helvetica" w:hAnsi="Helvetica" w:cs="Helvetica"/>
          <w:kern w:val="0"/>
        </w:rPr>
        <w:br/>
        <w:t>– A polyhedral Lyapunov function</w:t>
      </w:r>
      <w:r w:rsidRPr="00D87481">
        <w:rPr>
          <w:rFonts w:ascii="Helvetica" w:hAnsi="Helvetica" w:cs="Helvetica"/>
          <w:kern w:val="0"/>
        </w:rPr>
        <w:br/>
        <w:t>– Working set, target set (sublevel sets of the Lyapunov function)</w:t>
      </w:r>
      <w:r w:rsidRPr="00D87481">
        <w:rPr>
          <w:rFonts w:ascii="Helvetica" w:hAnsi="Helvetica" w:cs="Helvetica"/>
          <w:kern w:val="0"/>
        </w:rPr>
        <w:br/>
        <w:t>– Set of observations</w:t>
      </w:r>
      <w:r w:rsidRPr="00D87481">
        <w:rPr>
          <w:rFonts w:ascii="Helvetica" w:hAnsi="Helvetica" w:cs="Helvetica"/>
          <w:kern w:val="0"/>
        </w:rPr>
        <w:br/>
        <w:t>– An automata file (see </w:t>
      </w:r>
      <w:hyperlink r:id="rId4" w:tgtFrame="_blank" w:tooltip="/hyness/sccsyn/" w:history="1">
        <w:proofErr w:type="spellStart"/>
        <w:r w:rsidRPr="001F18FC">
          <w:rPr>
            <w:rFonts w:ascii="Helvetica" w:hAnsi="Helvetica" w:cs="Helvetica"/>
            <w:kern w:val="0"/>
            <w:bdr w:val="none" w:sz="0" w:space="0" w:color="auto" w:frame="1"/>
          </w:rPr>
          <w:t>sccsyn</w:t>
        </w:r>
        <w:proofErr w:type="spellEnd"/>
      </w:hyperlink>
      <w:r w:rsidRPr="00D87481">
        <w:rPr>
          <w:rFonts w:ascii="Helvetica" w:hAnsi="Helvetica" w:cs="Helvetica"/>
          <w:kern w:val="0"/>
        </w:rPr>
        <w:t xml:space="preserve"> for details of construction of the automata file from an </w:t>
      </w:r>
      <w:proofErr w:type="spellStart"/>
      <w:r w:rsidRPr="00D87481">
        <w:rPr>
          <w:rFonts w:ascii="Helvetica" w:hAnsi="Helvetica" w:cs="Helvetica"/>
          <w:kern w:val="0"/>
        </w:rPr>
        <w:t>scLTL</w:t>
      </w:r>
      <w:proofErr w:type="spellEnd"/>
      <w:r w:rsidRPr="00D87481">
        <w:rPr>
          <w:rFonts w:ascii="Helvetica" w:hAnsi="Helvetica" w:cs="Helvetica"/>
          <w:kern w:val="0"/>
        </w:rPr>
        <w:t xml:space="preserve"> formula)</w:t>
      </w:r>
    </w:p>
    <w:p w14:paraId="46B33678" w14:textId="77777777" w:rsid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  <w:bdr w:val="none" w:sz="0" w:space="0" w:color="auto" w:frame="1"/>
        </w:rPr>
      </w:pPr>
    </w:p>
    <w:p w14:paraId="7D2EF4A7" w14:textId="12AB0A34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D87481">
        <w:rPr>
          <w:rFonts w:ascii="Helvetica" w:hAnsi="Helvetica" w:cs="Helvetica"/>
          <w:b/>
          <w:bCs/>
          <w:kern w:val="0"/>
          <w:bdr w:val="none" w:sz="0" w:space="0" w:color="auto" w:frame="1"/>
        </w:rPr>
        <w:t>Download</w:t>
      </w:r>
    </w:p>
    <w:p w14:paraId="0D6C96B8" w14:textId="0A080DE7" w:rsidR="00D87481" w:rsidRPr="00D87481" w:rsidRDefault="00D87481" w:rsidP="00D87481">
      <w:pPr>
        <w:pStyle w:val="NoSpacing"/>
        <w:spacing w:line="276" w:lineRule="auto"/>
        <w:rPr>
          <w:rStyle w:val="Hyperlink"/>
          <w:rFonts w:ascii="Helvetica" w:hAnsi="Helvetica" w:cs="Helvetica"/>
          <w:kern w:val="0"/>
        </w:rPr>
      </w:pP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begin"/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instrText>HYPERLINK "https://calinbelta.com/wp-content/uploads/2024/01/FBSLS.zip" \o "/hyness/files/2014/07/FBSLS.zip"</w:instrText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</w: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separate"/>
      </w:r>
      <w:r w:rsidRPr="00D87481">
        <w:rPr>
          <w:rStyle w:val="Hyperlink"/>
          <w:rFonts w:ascii="Helvetica" w:hAnsi="Helvetica" w:cs="Helvetica"/>
          <w:kern w:val="0"/>
          <w:bdr w:val="none" w:sz="0" w:space="0" w:color="auto" w:frame="1"/>
        </w:rPr>
        <w:t>FBSLS</w:t>
      </w:r>
    </w:p>
    <w:p w14:paraId="26A4626D" w14:textId="496E0F88" w:rsid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  <w:bdr w:val="none" w:sz="0" w:space="0" w:color="auto" w:frame="1"/>
        </w:rPr>
      </w:pPr>
      <w:r>
        <w:rPr>
          <w:rFonts w:ascii="Helvetica" w:hAnsi="Helvetica" w:cs="Helvetica"/>
          <w:color w:val="3089C2"/>
          <w:kern w:val="0"/>
          <w:u w:val="single"/>
          <w:bdr w:val="none" w:sz="0" w:space="0" w:color="auto" w:frame="1"/>
        </w:rPr>
        <w:fldChar w:fldCharType="end"/>
      </w:r>
    </w:p>
    <w:p w14:paraId="19DEC1A0" w14:textId="643D81AB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b/>
          <w:bCs/>
          <w:kern w:val="0"/>
        </w:rPr>
      </w:pPr>
      <w:r w:rsidRPr="00D87481">
        <w:rPr>
          <w:rFonts w:ascii="Helvetica" w:hAnsi="Helvetica" w:cs="Helvetica"/>
          <w:b/>
          <w:bCs/>
          <w:kern w:val="0"/>
          <w:bdr w:val="none" w:sz="0" w:space="0" w:color="auto" w:frame="1"/>
        </w:rPr>
        <w:t>Dependencies</w:t>
      </w:r>
    </w:p>
    <w:p w14:paraId="11B6D41F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  <w:kern w:val="0"/>
        </w:rPr>
      </w:pPr>
      <w:hyperlink r:id="rId5" w:tgtFrame="_blank" w:tooltip="http://control.ee.ethz.ch/~mpt/" w:history="1">
        <w:r w:rsidRPr="00D87481">
          <w:rPr>
            <w:rFonts w:ascii="Helvetica" w:hAnsi="Helvetica" w:cs="Helvetica"/>
            <w:color w:val="3089C2"/>
            <w:kern w:val="0"/>
            <w:u w:val="single"/>
            <w:bdr w:val="none" w:sz="0" w:space="0" w:color="auto" w:frame="1"/>
          </w:rPr>
          <w:t>MPT Toolbox </w:t>
        </w:r>
      </w:hyperlink>
      <w:r w:rsidRPr="00D87481">
        <w:rPr>
          <w:rFonts w:ascii="Helvetica" w:hAnsi="Helvetica" w:cs="Helvetica"/>
          <w:kern w:val="0"/>
        </w:rPr>
        <w:t>(Polyhedral operations)</w:t>
      </w:r>
    </w:p>
    <w:p w14:paraId="07F4C13C" w14:textId="77777777" w:rsidR="00D87481" w:rsidRPr="00D87481" w:rsidRDefault="00D87481" w:rsidP="00D87481">
      <w:pPr>
        <w:pStyle w:val="NoSpacing"/>
        <w:spacing w:line="276" w:lineRule="auto"/>
        <w:rPr>
          <w:rFonts w:ascii="Helvetica" w:hAnsi="Helvetica" w:cs="Helvetica"/>
        </w:rPr>
      </w:pPr>
    </w:p>
    <w:sectPr w:rsidR="00D87481" w:rsidRPr="00D8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81"/>
    <w:rsid w:val="00047716"/>
    <w:rsid w:val="001F18FC"/>
    <w:rsid w:val="00D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1E70"/>
  <w15:chartTrackingRefBased/>
  <w15:docId w15:val="{AD487799-E28C-46A3-9029-C0C03850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8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8748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D874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D87481"/>
    <w:rPr>
      <w:color w:val="0000FF"/>
      <w:u w:val="single"/>
    </w:rPr>
  </w:style>
  <w:style w:type="paragraph" w:styleId="NoSpacing">
    <w:name w:val="No Spacing"/>
    <w:uiPriority w:val="1"/>
    <w:qFormat/>
    <w:rsid w:val="00D874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trol.ee.ethz.ch/~mpt/" TargetMode="External"/><Relationship Id="rId4" Type="http://schemas.openxmlformats.org/officeDocument/2006/relationships/hyperlink" Target="https://sites.bu.edu/hyness/sccsy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Ostrom</dc:creator>
  <cp:keywords/>
  <dc:description/>
  <cp:lastModifiedBy>Jed Ostrom</cp:lastModifiedBy>
  <cp:revision>2</cp:revision>
  <dcterms:created xsi:type="dcterms:W3CDTF">2024-01-01T18:13:00Z</dcterms:created>
  <dcterms:modified xsi:type="dcterms:W3CDTF">2024-01-01T18:15:00Z</dcterms:modified>
</cp:coreProperties>
</file>